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48" w:rsidRPr="001D2448" w:rsidRDefault="001D2448" w:rsidP="001D2448">
      <w:pPr>
        <w:pStyle w:val="a4"/>
        <w:jc w:val="right"/>
        <w:rPr>
          <w:rFonts w:ascii="Times New Roman" w:hAnsi="Times New Roman"/>
          <w:sz w:val="20"/>
        </w:rPr>
      </w:pPr>
      <w:r w:rsidRPr="001D2448">
        <w:rPr>
          <w:rFonts w:ascii="Times New Roman" w:hAnsi="Times New Roman"/>
          <w:sz w:val="20"/>
        </w:rPr>
        <w:t>Приложение № 3</w:t>
      </w:r>
    </w:p>
    <w:p w:rsidR="001D2448" w:rsidRPr="001D2448" w:rsidRDefault="001D2448" w:rsidP="001D2448">
      <w:pPr>
        <w:pStyle w:val="a4"/>
        <w:jc w:val="right"/>
        <w:rPr>
          <w:rFonts w:ascii="Times New Roman" w:hAnsi="Times New Roman"/>
          <w:sz w:val="20"/>
        </w:rPr>
      </w:pPr>
      <w:r w:rsidRPr="001D2448">
        <w:rPr>
          <w:rFonts w:ascii="Times New Roman" w:hAnsi="Times New Roman"/>
          <w:sz w:val="20"/>
        </w:rPr>
        <w:t>к Учетной политике</w:t>
      </w:r>
    </w:p>
    <w:p w:rsidR="001D2448" w:rsidRPr="001D2448" w:rsidRDefault="001D2448" w:rsidP="001D2448">
      <w:pPr>
        <w:pStyle w:val="a4"/>
        <w:jc w:val="right"/>
        <w:rPr>
          <w:rFonts w:ascii="Times New Roman" w:hAnsi="Times New Roman"/>
          <w:sz w:val="20"/>
        </w:rPr>
      </w:pPr>
      <w:r w:rsidRPr="001D2448">
        <w:rPr>
          <w:rFonts w:ascii="Times New Roman" w:hAnsi="Times New Roman"/>
          <w:sz w:val="20"/>
        </w:rPr>
        <w:t xml:space="preserve">администрации сельского поселения </w:t>
      </w:r>
    </w:p>
    <w:p w:rsidR="001D2448" w:rsidRPr="001D2448" w:rsidRDefault="001D2448" w:rsidP="001D2448">
      <w:pPr>
        <w:pStyle w:val="a4"/>
        <w:jc w:val="right"/>
        <w:rPr>
          <w:rFonts w:ascii="Times New Roman" w:hAnsi="Times New Roman"/>
          <w:sz w:val="20"/>
        </w:rPr>
      </w:pPr>
      <w:r w:rsidRPr="001D2448">
        <w:rPr>
          <w:rFonts w:ascii="Times New Roman" w:hAnsi="Times New Roman"/>
          <w:sz w:val="20"/>
        </w:rPr>
        <w:t xml:space="preserve">Поддубровский сельсовет </w:t>
      </w:r>
    </w:p>
    <w:p w:rsidR="001D2448" w:rsidRPr="001D2448" w:rsidRDefault="001D2448" w:rsidP="001D2448">
      <w:pPr>
        <w:pStyle w:val="a4"/>
        <w:jc w:val="right"/>
        <w:rPr>
          <w:rFonts w:ascii="Times New Roman" w:hAnsi="Times New Roman"/>
          <w:sz w:val="20"/>
        </w:rPr>
      </w:pPr>
      <w:r w:rsidRPr="001D2448">
        <w:rPr>
          <w:rFonts w:ascii="Times New Roman" w:hAnsi="Times New Roman"/>
          <w:sz w:val="20"/>
        </w:rPr>
        <w:t xml:space="preserve">Усманского муниципального района </w:t>
      </w:r>
    </w:p>
    <w:p w:rsidR="001D2448" w:rsidRPr="001D2448" w:rsidRDefault="001D2448" w:rsidP="001D2448">
      <w:pPr>
        <w:pStyle w:val="a4"/>
        <w:jc w:val="right"/>
        <w:rPr>
          <w:rFonts w:ascii="Times New Roman" w:hAnsi="Times New Roman"/>
          <w:sz w:val="20"/>
        </w:rPr>
      </w:pPr>
      <w:r w:rsidRPr="001D2448">
        <w:rPr>
          <w:rFonts w:ascii="Times New Roman" w:hAnsi="Times New Roman"/>
          <w:sz w:val="20"/>
        </w:rPr>
        <w:t xml:space="preserve">Липецкой области </w:t>
      </w:r>
    </w:p>
    <w:p w:rsidR="001D2448" w:rsidRPr="001D2448" w:rsidRDefault="001D2448" w:rsidP="001D2448">
      <w:pPr>
        <w:pStyle w:val="a4"/>
        <w:jc w:val="right"/>
        <w:rPr>
          <w:rFonts w:ascii="Times New Roman" w:hAnsi="Times New Roman"/>
          <w:sz w:val="20"/>
          <w:lang w:val="en-US"/>
        </w:rPr>
      </w:pPr>
      <w:r w:rsidRPr="001D2448">
        <w:rPr>
          <w:rFonts w:ascii="Times New Roman" w:hAnsi="Times New Roman"/>
          <w:sz w:val="20"/>
          <w:lang w:val="en-US"/>
        </w:rPr>
        <w:t>РоссийскойФедерации</w:t>
      </w:r>
    </w:p>
    <w:p w:rsidR="001D2448" w:rsidRPr="00BB7391" w:rsidRDefault="001D2448" w:rsidP="001D2448">
      <w:pPr>
        <w:pStyle w:val="a4"/>
        <w:jc w:val="right"/>
        <w:rPr>
          <w:rFonts w:asciiTheme="majorHAnsi" w:hAnsiTheme="majorHAnsi"/>
          <w:sz w:val="20"/>
        </w:rPr>
      </w:pPr>
    </w:p>
    <w:p w:rsidR="00A9226A" w:rsidRPr="007659D0" w:rsidRDefault="00A9226A" w:rsidP="00885268">
      <w:pPr>
        <w:pStyle w:val="a4"/>
        <w:jc w:val="right"/>
        <w:rPr>
          <w:rFonts w:ascii="Times New Roman" w:hAnsi="Times New Roman"/>
          <w:sz w:val="20"/>
        </w:rPr>
      </w:pPr>
    </w:p>
    <w:p w:rsidR="00A9226A" w:rsidRPr="007659D0" w:rsidRDefault="00A9226A" w:rsidP="00885268">
      <w:pPr>
        <w:pStyle w:val="a4"/>
        <w:spacing w:after="0"/>
        <w:jc w:val="center"/>
        <w:rPr>
          <w:rFonts w:ascii="Times New Roman" w:hAnsi="Times New Roman"/>
          <w:b/>
          <w:sz w:val="20"/>
        </w:rPr>
      </w:pPr>
      <w:r w:rsidRPr="007659D0">
        <w:rPr>
          <w:rFonts w:ascii="Times New Roman" w:hAnsi="Times New Roman"/>
          <w:b/>
          <w:sz w:val="20"/>
        </w:rPr>
        <w:t>График документооборота</w:t>
      </w:r>
    </w:p>
    <w:p w:rsidR="00A9226A" w:rsidRPr="007659D0" w:rsidRDefault="00A9226A" w:rsidP="00885268">
      <w:pPr>
        <w:pStyle w:val="a4"/>
        <w:spacing w:after="0"/>
        <w:rPr>
          <w:rFonts w:ascii="Times New Roman" w:hAnsi="Times New Roman"/>
          <w:b/>
          <w:sz w:val="20"/>
        </w:rPr>
      </w:pPr>
    </w:p>
    <w:tbl>
      <w:tblPr>
        <w:tblW w:w="16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88"/>
        <w:gridCol w:w="1396"/>
        <w:gridCol w:w="1731"/>
        <w:gridCol w:w="1731"/>
        <w:gridCol w:w="1628"/>
        <w:gridCol w:w="1368"/>
        <w:gridCol w:w="1645"/>
        <w:gridCol w:w="1731"/>
        <w:gridCol w:w="1502"/>
        <w:gridCol w:w="1233"/>
      </w:tblGrid>
      <w:tr w:rsidR="00A9226A" w:rsidRPr="007659D0" w:rsidTr="00323E42">
        <w:trPr>
          <w:jc w:val="center"/>
        </w:trPr>
        <w:tc>
          <w:tcPr>
            <w:tcW w:w="2188" w:type="dxa"/>
            <w:vMerge w:val="restart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6486" w:type="dxa"/>
            <w:gridSpan w:val="4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Создание документа</w:t>
            </w:r>
          </w:p>
        </w:tc>
        <w:tc>
          <w:tcPr>
            <w:tcW w:w="3013" w:type="dxa"/>
            <w:gridSpan w:val="2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Регистрация в учете</w:t>
            </w:r>
          </w:p>
        </w:tc>
        <w:tc>
          <w:tcPr>
            <w:tcW w:w="4466" w:type="dxa"/>
            <w:gridSpan w:val="3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Хранение документа</w:t>
            </w: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  <w:vMerge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К-во экземпляров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Ответственный за выписку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Ответственный исполнитель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Срок  передачи на регистрацию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Кто исполняет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Срок исполнения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Ответственный за хранение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Место хранения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Срок хранения*</w:t>
            </w: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7659D0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Инвентарная карточка учета основных средств (ф. 0504031)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Инвентарная карточка группового учета основных средств (0504032)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Накладная на внутреннее перемещение объектов нефинансовых активов (0504102)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МОЛ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МОЛ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поступления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поступления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Акт о списании объектов нефинансовых активов (кроме транспортных средств) (0504104)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списания 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Акт о списании транспортного средства (0504105)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списания и 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Акт о списании мягкого и хозяйственного инвентаря </w:t>
            </w:r>
            <w:hyperlink r:id="rId7" w:history="1">
              <w:r w:rsidRPr="007659D0">
                <w:rPr>
                  <w:rFonts w:ascii="Times New Roman" w:hAnsi="Times New Roman"/>
                  <w:sz w:val="20"/>
                  <w:szCs w:val="20"/>
                </w:rPr>
                <w:t>(0504143)</w:t>
              </w:r>
            </w:hyperlink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списания 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списания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Многографная карточка </w:t>
            </w:r>
            <w:hyperlink r:id="rId8" w:history="1">
              <w:r w:rsidRPr="007659D0">
                <w:rPr>
                  <w:rFonts w:ascii="Times New Roman" w:hAnsi="Times New Roman"/>
                  <w:sz w:val="20"/>
                  <w:szCs w:val="20"/>
                </w:rPr>
                <w:t>(0504054)</w:t>
              </w:r>
            </w:hyperlink>
            <w:r w:rsidRPr="007659D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7659D0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стоимости основных средств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формирования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стоимости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Опись инвентарных карточек по учету основных средств (0504033)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Инвентарный список нефинансовых активов (0504034)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Оборотная ведомость по нефинансовым активам (0504035)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Доверенность (М-2)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 момент получения запасов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Акт приемки материалов (материальных ценностей) (0504220)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приема ценностей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приема ценностей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Ведомость выдачи материальных ценностей на нужды учреждения </w:t>
            </w:r>
            <w:hyperlink r:id="rId9" w:history="1">
              <w:r w:rsidRPr="007659D0">
                <w:rPr>
                  <w:rFonts w:ascii="Times New Roman" w:hAnsi="Times New Roman"/>
                  <w:sz w:val="20"/>
                  <w:szCs w:val="20"/>
                </w:rPr>
                <w:t>(0504210)</w:t>
              </w:r>
            </w:hyperlink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ind w:left="2124" w:hanging="2124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выдачи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Путевой лист 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Водитель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ind w:left="2124" w:hanging="2124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Ежедневно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Акт о списании материальных запасов </w:t>
            </w:r>
            <w:hyperlink r:id="rId10" w:history="1">
              <w:r w:rsidRPr="007659D0">
                <w:rPr>
                  <w:rFonts w:ascii="Times New Roman" w:hAnsi="Times New Roman"/>
                  <w:sz w:val="20"/>
                  <w:szCs w:val="20"/>
                </w:rPr>
                <w:t>(0504230)</w:t>
              </w:r>
            </w:hyperlink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Карточка количественно-суммового учета материальных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ценностей (0404041)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Карточка учета материальных ценностей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Ежемесячно 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Ежемесячно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Доверенность (М-2)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 момент получения запасов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Акт приемки материалов (материальных ценностей) (0504220)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приема ценностей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приема ценностей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Справка </w:t>
            </w:r>
            <w:hyperlink r:id="rId11" w:history="1">
              <w:r w:rsidRPr="007659D0">
                <w:rPr>
                  <w:rFonts w:ascii="Times New Roman" w:hAnsi="Times New Roman"/>
                  <w:sz w:val="20"/>
                  <w:szCs w:val="20"/>
                </w:rPr>
                <w:t>(0504833)</w:t>
              </w:r>
            </w:hyperlink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Карточка учета материальных ценностей (0504043)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Заявка на кассовый </w:t>
            </w:r>
            <w:r w:rsidRPr="007659D0">
              <w:rPr>
                <w:rFonts w:ascii="Times New Roman" w:hAnsi="Times New Roman"/>
                <w:sz w:val="20"/>
                <w:szCs w:val="20"/>
              </w:rPr>
              <w:lastRenderedPageBreak/>
              <w:t>расход (0531801)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Кассир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оплаты 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оплаты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Заявка на кассовый расход (сокращенная) (0531851) 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Кассир </w:t>
            </w:r>
          </w:p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По мере оплаты 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оплаты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Заявка на получение наличных денег (0531802)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Кассир 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получения наличных денег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получения наличных денег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Заявка на получение наличных денежных средств, перечисляемых на карту (0531844)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Кассир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перечисления наличных денег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перечисления наличных денег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Заявка на возврат (0531803)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Кассир 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При инкассации денег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При инкассации денег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Платежное поручение (0401060)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6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Одновременно с Заявкой на кассовый расход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Одновременно с Заявкой на кассовый расход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Объявление на взнос наличными (0402001)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При инкассации денег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При инкассации денег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с безналичными денежными средствами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Приходный кассовый ордер </w:t>
            </w:r>
            <w:hyperlink r:id="rId12" w:history="1">
              <w:r w:rsidRPr="007659D0">
                <w:rPr>
                  <w:rFonts w:ascii="Times New Roman" w:hAnsi="Times New Roman"/>
                  <w:sz w:val="20"/>
                  <w:szCs w:val="20"/>
                </w:rPr>
                <w:t>(0310001)</w:t>
              </w:r>
            </w:hyperlink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Расходный кассовый ордер (ф. 0310002)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>Отчет кассира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Кассир 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Ежедневно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регистрации приходных и расходных кассовых ордеров (031003)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Ведомость на выдачу денег из кассы подотчетным лицам (0504501)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Кассовая книга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(0504514)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Акт о списании бланков строгой отчетности (0504816)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Кассир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выписки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Ежедневно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Книга учета бланков строгой отчетности (0504045)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по счету «Касса»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наличных денежных средств (0504088)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Штатное расписание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начисления заработной платы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Распоряжение о принятии (увольнении)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Гл.спец.эксперт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Гл.спец.эксперт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Ежемесячно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Кадры 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Кадры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Расчетно- платежная ведомость (0504401)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бухгалтер 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Расчетная ведомость (0504402)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бухгалтер 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Платежная ведомость (0504403)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Табель учета использованного рабочего времени и расчета заработной платы (0504421)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Кадры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Кадры 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Ежемесячно 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раза в месяц: не позднее 18 числа каждого месяца и не позднее последнего дня отчетного месяца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Записка-расчет об исчислении среднего заработка при предоставлении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отпуска, увольнении и других случаях (0504425)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бухгалтер 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Карточка-справка (0504417)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бухгалтер 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Лицевой счет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бухгалтер 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Бухгалтерия 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  <w:highlight w:val="yellow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Реестр депонированных сумм (0504047)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расчетов по оплате труда, денежному довольствию и стипендий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Авансовый отчет (0504505)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 ассир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Подотчетное лицо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Не позднее 3 дня после окончания срока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 день сдачи отчета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9D0">
              <w:rPr>
                <w:rFonts w:ascii="Times New Roman" w:hAnsi="Times New Roman"/>
                <w:sz w:val="20"/>
                <w:szCs w:val="20"/>
              </w:rPr>
              <w:t xml:space="preserve">Платежная ведомость </w:t>
            </w:r>
            <w:hyperlink r:id="rId13" w:history="1">
              <w:r w:rsidRPr="007659D0">
                <w:rPr>
                  <w:rFonts w:ascii="Times New Roman" w:hAnsi="Times New Roman"/>
                  <w:sz w:val="20"/>
                  <w:szCs w:val="20"/>
                </w:rPr>
                <w:t>(ф. 0504403)</w:t>
              </w:r>
            </w:hyperlink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Гл. экономист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Кадры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расчетов с подотчетными лицами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Акты выполненных работ, оказанных услуг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Упол. лица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Председатель комитета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Не позднее 3 дней с даты подписания руководителем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Журнал операций расчетов с дебиторами по доходам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операций расчетов с поставщиками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по прочим операциям (0504071)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Карточка учета лимитов бюджетных обязательств (бюджетных ассигнований) (0504062)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Журнал регистрации обязательств (0504064)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Бухгалтер 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Справка (0504833)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Ведомость расхождений по результатам инвентаризации (0504092)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Акт о результатах инвентаризации (0504835)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2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Инвентариз. комиссия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Оборотная ведомость (0504036)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Карточка учета средств и расчетов (0504051)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Реестр карточек (0594052)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Реестр сдачи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документов (0504053)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 xml:space="preserve">Главный </w:t>
            </w:r>
            <w:r w:rsidRPr="007659D0">
              <w:rPr>
                <w:rFonts w:ascii="Times New Roman" w:hAnsi="Times New Roman"/>
                <w:sz w:val="20"/>
              </w:rPr>
              <w:lastRenderedPageBreak/>
              <w:t>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lastRenderedPageBreak/>
              <w:t>Многографная карточка (0504054)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9226A" w:rsidRPr="007659D0" w:rsidTr="00323E42">
        <w:trPr>
          <w:jc w:val="center"/>
        </w:trPr>
        <w:tc>
          <w:tcPr>
            <w:tcW w:w="218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Главная книга (0504072)</w:t>
            </w:r>
          </w:p>
        </w:tc>
        <w:tc>
          <w:tcPr>
            <w:tcW w:w="1396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1 экз.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2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368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645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Ежемесячно</w:t>
            </w:r>
          </w:p>
        </w:tc>
        <w:tc>
          <w:tcPr>
            <w:tcW w:w="1731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Главный бухгалтер</w:t>
            </w:r>
          </w:p>
        </w:tc>
        <w:tc>
          <w:tcPr>
            <w:tcW w:w="1502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7659D0">
              <w:rPr>
                <w:rFonts w:ascii="Times New Roman" w:hAnsi="Times New Roman"/>
                <w:sz w:val="20"/>
              </w:rPr>
              <w:t>Бухгалтерия</w:t>
            </w:r>
          </w:p>
        </w:tc>
        <w:tc>
          <w:tcPr>
            <w:tcW w:w="1233" w:type="dxa"/>
          </w:tcPr>
          <w:p w:rsidR="00A9226A" w:rsidRPr="007659D0" w:rsidRDefault="00A9226A" w:rsidP="00B232F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A9226A" w:rsidRPr="007659D0" w:rsidRDefault="00A9226A" w:rsidP="00885268">
      <w:pPr>
        <w:tabs>
          <w:tab w:val="left" w:pos="3140"/>
        </w:tabs>
        <w:rPr>
          <w:rFonts w:ascii="Times New Roman" w:hAnsi="Times New Roman"/>
          <w:sz w:val="20"/>
        </w:rPr>
      </w:pPr>
      <w:r w:rsidRPr="007659D0">
        <w:rPr>
          <w:rFonts w:ascii="Times New Roman" w:hAnsi="Times New Roman"/>
          <w:sz w:val="20"/>
        </w:rPr>
        <w:tab/>
      </w:r>
    </w:p>
    <w:p w:rsidR="00A9226A" w:rsidRPr="007659D0" w:rsidRDefault="00A9226A" w:rsidP="00687D32">
      <w:pPr>
        <w:tabs>
          <w:tab w:val="left" w:pos="3140"/>
        </w:tabs>
        <w:spacing w:after="0"/>
        <w:rPr>
          <w:rFonts w:ascii="Times New Roman" w:hAnsi="Times New Roman"/>
          <w:sz w:val="20"/>
        </w:rPr>
      </w:pPr>
      <w:r w:rsidRPr="007659D0">
        <w:rPr>
          <w:rFonts w:ascii="Times New Roman" w:hAnsi="Times New Roman"/>
          <w:sz w:val="20"/>
        </w:rPr>
        <w:t xml:space="preserve">*Ответственность за организацию хранения первичных (сводных) учетных документов, регистров бухгалтерского учета и бухгалтерской отчетности с соблюдением, обеспечения безопасных условий хранения с обеспечением выполнения требований законодательства Российской Федерации о защите государственной тайны в соответствии с Законом РФ от 21.07.1993 N 5485-1  "О государственной тайне" несет </w:t>
      </w:r>
      <w:r w:rsidR="002B0E47">
        <w:rPr>
          <w:rFonts w:ascii="Times New Roman" w:hAnsi="Times New Roman"/>
          <w:sz w:val="20"/>
        </w:rPr>
        <w:t>глава администрации сельского поселения Поддубровский сельсовет</w:t>
      </w:r>
      <w:r w:rsidRPr="007659D0">
        <w:rPr>
          <w:rFonts w:ascii="Times New Roman" w:hAnsi="Times New Roman"/>
          <w:sz w:val="20"/>
        </w:rPr>
        <w:t>.</w:t>
      </w:r>
    </w:p>
    <w:sectPr w:rsidR="00A9226A" w:rsidRPr="007659D0" w:rsidSect="00BF18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774" w:rsidRDefault="007C1774" w:rsidP="00FC4D0A">
      <w:pPr>
        <w:spacing w:after="0" w:line="240" w:lineRule="auto"/>
      </w:pPr>
      <w:r>
        <w:separator/>
      </w:r>
    </w:p>
  </w:endnote>
  <w:endnote w:type="continuationSeparator" w:id="1">
    <w:p w:rsidR="007C1774" w:rsidRDefault="007C1774" w:rsidP="00FC4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774" w:rsidRDefault="007C1774" w:rsidP="00FC4D0A">
      <w:pPr>
        <w:spacing w:after="0" w:line="240" w:lineRule="auto"/>
      </w:pPr>
      <w:r>
        <w:separator/>
      </w:r>
    </w:p>
  </w:footnote>
  <w:footnote w:type="continuationSeparator" w:id="1">
    <w:p w:rsidR="007C1774" w:rsidRDefault="007C1774" w:rsidP="00FC4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E01E6"/>
    <w:multiLevelType w:val="hybridMultilevel"/>
    <w:tmpl w:val="7C9E55C6"/>
    <w:lvl w:ilvl="0" w:tplc="D0D042D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00BDF"/>
    <w:multiLevelType w:val="hybridMultilevel"/>
    <w:tmpl w:val="1E784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B34D83"/>
    <w:multiLevelType w:val="hybridMultilevel"/>
    <w:tmpl w:val="2D9ABDF8"/>
    <w:lvl w:ilvl="0" w:tplc="A328C4C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1812"/>
    <w:rsid w:val="0006015D"/>
    <w:rsid w:val="00065357"/>
    <w:rsid w:val="000871E3"/>
    <w:rsid w:val="000D3318"/>
    <w:rsid w:val="00111807"/>
    <w:rsid w:val="00113195"/>
    <w:rsid w:val="00195DB2"/>
    <w:rsid w:val="001D2448"/>
    <w:rsid w:val="001F1217"/>
    <w:rsid w:val="00205C1F"/>
    <w:rsid w:val="002374C8"/>
    <w:rsid w:val="00271AB1"/>
    <w:rsid w:val="002A20C4"/>
    <w:rsid w:val="002B0E47"/>
    <w:rsid w:val="002E1156"/>
    <w:rsid w:val="00323E42"/>
    <w:rsid w:val="00331194"/>
    <w:rsid w:val="00335A31"/>
    <w:rsid w:val="003560EC"/>
    <w:rsid w:val="0036106C"/>
    <w:rsid w:val="00371C2A"/>
    <w:rsid w:val="003B77F8"/>
    <w:rsid w:val="003D14E6"/>
    <w:rsid w:val="00424680"/>
    <w:rsid w:val="0046429D"/>
    <w:rsid w:val="0047732A"/>
    <w:rsid w:val="00496A22"/>
    <w:rsid w:val="004B3E76"/>
    <w:rsid w:val="004C7625"/>
    <w:rsid w:val="004E034B"/>
    <w:rsid w:val="004F4811"/>
    <w:rsid w:val="005013D4"/>
    <w:rsid w:val="00504481"/>
    <w:rsid w:val="00523830"/>
    <w:rsid w:val="005E1BB0"/>
    <w:rsid w:val="00635413"/>
    <w:rsid w:val="0066674B"/>
    <w:rsid w:val="00672133"/>
    <w:rsid w:val="00685974"/>
    <w:rsid w:val="00687D32"/>
    <w:rsid w:val="00751435"/>
    <w:rsid w:val="007659D0"/>
    <w:rsid w:val="00784B9A"/>
    <w:rsid w:val="007A1F74"/>
    <w:rsid w:val="007A3803"/>
    <w:rsid w:val="007A6674"/>
    <w:rsid w:val="007C1774"/>
    <w:rsid w:val="007C260C"/>
    <w:rsid w:val="007E13BB"/>
    <w:rsid w:val="007F5CC1"/>
    <w:rsid w:val="00805CC9"/>
    <w:rsid w:val="00885268"/>
    <w:rsid w:val="00885989"/>
    <w:rsid w:val="00895F2F"/>
    <w:rsid w:val="008A7E3A"/>
    <w:rsid w:val="008C58CB"/>
    <w:rsid w:val="008E029D"/>
    <w:rsid w:val="008E5A66"/>
    <w:rsid w:val="008E5C87"/>
    <w:rsid w:val="00926F5B"/>
    <w:rsid w:val="00970915"/>
    <w:rsid w:val="009739C2"/>
    <w:rsid w:val="009C4C7D"/>
    <w:rsid w:val="00A04CBB"/>
    <w:rsid w:val="00A34A70"/>
    <w:rsid w:val="00A514C5"/>
    <w:rsid w:val="00A5755B"/>
    <w:rsid w:val="00A9226A"/>
    <w:rsid w:val="00AC2670"/>
    <w:rsid w:val="00AD36E3"/>
    <w:rsid w:val="00AD39D1"/>
    <w:rsid w:val="00AD3AE9"/>
    <w:rsid w:val="00B037E2"/>
    <w:rsid w:val="00B232F6"/>
    <w:rsid w:val="00B257DE"/>
    <w:rsid w:val="00B37E3A"/>
    <w:rsid w:val="00B658E3"/>
    <w:rsid w:val="00BB25D1"/>
    <w:rsid w:val="00BB2A6B"/>
    <w:rsid w:val="00BB7391"/>
    <w:rsid w:val="00BF11E7"/>
    <w:rsid w:val="00BF1812"/>
    <w:rsid w:val="00C826C5"/>
    <w:rsid w:val="00D0376D"/>
    <w:rsid w:val="00D17BBD"/>
    <w:rsid w:val="00DD512D"/>
    <w:rsid w:val="00DE6FB7"/>
    <w:rsid w:val="00E60B44"/>
    <w:rsid w:val="00E64075"/>
    <w:rsid w:val="00EF43B4"/>
    <w:rsid w:val="00F31AC9"/>
    <w:rsid w:val="00F34D19"/>
    <w:rsid w:val="00F744D6"/>
    <w:rsid w:val="00FB7222"/>
    <w:rsid w:val="00FC4D0A"/>
    <w:rsid w:val="00FC6CE8"/>
    <w:rsid w:val="00FD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18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B72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B658E3"/>
    <w:pPr>
      <w:ind w:left="720"/>
      <w:contextualSpacing/>
    </w:pPr>
  </w:style>
  <w:style w:type="paragraph" w:styleId="a5">
    <w:name w:val="header"/>
    <w:basedOn w:val="a"/>
    <w:link w:val="a6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4D0A"/>
    <w:rPr>
      <w:rFonts w:cs="Times New Roman"/>
    </w:rPr>
  </w:style>
  <w:style w:type="paragraph" w:styleId="a7">
    <w:name w:val="footer"/>
    <w:basedOn w:val="a"/>
    <w:link w:val="a8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4D0A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24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468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18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B72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99"/>
    <w:qFormat/>
    <w:rsid w:val="00B658E3"/>
    <w:pPr>
      <w:ind w:left="720"/>
      <w:contextualSpacing/>
    </w:pPr>
  </w:style>
  <w:style w:type="paragraph" w:styleId="a5">
    <w:name w:val="header"/>
    <w:basedOn w:val="a"/>
    <w:link w:val="a6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4D0A"/>
    <w:rPr>
      <w:rFonts w:cs="Times New Roman"/>
    </w:rPr>
  </w:style>
  <w:style w:type="paragraph" w:styleId="a7">
    <w:name w:val="footer"/>
    <w:basedOn w:val="a"/>
    <w:link w:val="a8"/>
    <w:uiPriority w:val="99"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4D0A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24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468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6537C8278FE7A6B85E6B872B5CFBA1D583495E8F8E36E71FD41AA7FF9C23724E27CC13FE3FCC1Cw2QCH" TargetMode="External"/><Relationship Id="rId13" Type="http://schemas.openxmlformats.org/officeDocument/2006/relationships/hyperlink" Target="consultantplus://offline/ref=A70F900441D579CEEDBB577BC4B9E4CB7191414EC9664431B6D73040F28F04BD6298A3D65A6EC6D931q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2173D2BFAF762DC9C81ABE6B51AB7C7604F1664ACE4A6BE0FBCB8DD21028DC5EBF0745B432774Bk1L5H" TargetMode="External"/><Relationship Id="rId12" Type="http://schemas.openxmlformats.org/officeDocument/2006/relationships/hyperlink" Target="consultantplus://offline/ref=EAE2A02D56646348ABA64661BB4B1597056CD93EA89117A64DCBCD84B841497C67A00756A8271FjFi9H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E2A02D56646348ABA64661BB4B1597066BD33BAC9D4AAC4592C186BF4E166B60E90B57A82710FDj3iC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14B6F2A8679753A44AF0AEF571E74B2C3672DC0F377B0D6ED89CE7CBCCF2CA1E9D77E56D3471A17f8O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4AE1E3CB06E4DDA3EC7E39B8661649D0BE6913BCC8F785F0D7589FE3303477E59BC6623BB7B712wCN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SamLab.ws</cp:lastModifiedBy>
  <cp:revision>5</cp:revision>
  <cp:lastPrinted>2018-03-29T08:43:00Z</cp:lastPrinted>
  <dcterms:created xsi:type="dcterms:W3CDTF">2018-03-29T08:43:00Z</dcterms:created>
  <dcterms:modified xsi:type="dcterms:W3CDTF">2018-05-07T09:43:00Z</dcterms:modified>
</cp:coreProperties>
</file>